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21" w:rsidRPr="000E0321" w:rsidRDefault="000E0321" w:rsidP="000E0321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3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0E0321" w:rsidRPr="000E0321" w:rsidRDefault="000E0321" w:rsidP="000E0321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3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关于转发2015-2016年政府集中采购目录及标准的通知</w:t>
      </w:r>
    </w:p>
    <w:p w:rsidR="000E0321" w:rsidRPr="000E0321" w:rsidRDefault="000E0321" w:rsidP="000E0321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3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0E0321" w:rsidRPr="000E0321" w:rsidRDefault="000E0321" w:rsidP="000E0321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32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院属各事业单位：</w:t>
      </w:r>
    </w:p>
    <w:p w:rsidR="000E0321" w:rsidRPr="000E0321" w:rsidRDefault="000E0321" w:rsidP="000E0321">
      <w:pPr>
        <w:widowControl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32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为了不影响编报</w:t>
      </w:r>
      <w:r w:rsidRPr="000E032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2015</w:t>
      </w:r>
      <w:r w:rsidRPr="000E032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年部门预算（二上）政府采购预算，现通过邮件形式将《国务院办公厅关于印发中央预算单位</w:t>
      </w:r>
      <w:r w:rsidRPr="000E032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2015-2016</w:t>
      </w:r>
      <w:r w:rsidRPr="000E032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年政府集中采购目录及标准的通知》（国办发〔</w:t>
      </w:r>
      <w:r w:rsidRPr="000E032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2014</w:t>
      </w:r>
      <w:r w:rsidRPr="000E032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〕</w:t>
      </w:r>
      <w:r w:rsidRPr="000E032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53</w:t>
      </w:r>
      <w:r w:rsidRPr="000E032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号）转发给你们，请按照此目录编报</w:t>
      </w:r>
      <w:r w:rsidRPr="000E032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2015</w:t>
      </w:r>
      <w:r w:rsidRPr="000E032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年部门预算（二上）政府采购预算。随后，院将通过公文系统正式转发此文件。</w:t>
      </w:r>
    </w:p>
    <w:p w:rsidR="000E0321" w:rsidRPr="000E0321" w:rsidRDefault="000E0321" w:rsidP="000E0321">
      <w:pPr>
        <w:widowControl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32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各单位要准确把握本期政府集中采购目录范围。本期政府集中采购目录在上期基础上主要有如下调整：</w:t>
      </w:r>
    </w:p>
    <w:p w:rsidR="000E0321" w:rsidRPr="000E0321" w:rsidRDefault="000E0321" w:rsidP="000E0321">
      <w:pPr>
        <w:widowControl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32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一是撤销了“显示器”、“碎纸机”、“电冰箱”、“锅炉”；</w:t>
      </w:r>
    </w:p>
    <w:p w:rsidR="000E0321" w:rsidRPr="000E0321" w:rsidRDefault="000E0321" w:rsidP="000E0321">
      <w:pPr>
        <w:widowControl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32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二是新增了“视频会议系统及会议室音频系统”、“车辆租赁服务”、“工程造价咨询服务（京内单位）”；</w:t>
      </w:r>
    </w:p>
    <w:p w:rsidR="000E0321" w:rsidRPr="000E0321" w:rsidRDefault="000E0321" w:rsidP="000E0321">
      <w:pPr>
        <w:widowControl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32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三是“服务器”、“计算机网络设备”、“打印用通用耗材”、“乘用车”、“客车”、“办公家具（京内单位）”、“印刷服务（京内单位）”、“会议服务（京内单位）”等项目的内涵有所变化。具体变化如下。</w:t>
      </w:r>
    </w:p>
    <w:p w:rsidR="000E0321" w:rsidRPr="000E0321" w:rsidRDefault="000E0321" w:rsidP="000E0321">
      <w:pPr>
        <w:widowControl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321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1.服务器、计算机网络设备：除10万元以下的系统集成项目外，其他服务器、计算机网络设备均纳入政府集中采购</w:t>
      </w:r>
      <w:r w:rsidRPr="000E0321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目录。网络设备子品目由8种减少为4种。网络路由器的限额标准提高到1000元。</w:t>
      </w:r>
    </w:p>
    <w:p w:rsidR="000E0321" w:rsidRPr="000E0321" w:rsidRDefault="000E0321" w:rsidP="000E0321">
      <w:pPr>
        <w:widowControl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321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2.打印用通用耗材：指非原厂生产的兼容耗材。</w:t>
      </w:r>
    </w:p>
    <w:p w:rsidR="000E0321" w:rsidRPr="000E0321" w:rsidRDefault="000E0321" w:rsidP="000E0321">
      <w:pPr>
        <w:widowControl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321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3.乘用车、客车：增加了皮卡车、新能源汽车。</w:t>
      </w:r>
    </w:p>
    <w:p w:rsidR="000E0321" w:rsidRPr="000E0321" w:rsidRDefault="000E0321" w:rsidP="000E0321">
      <w:pPr>
        <w:widowControl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321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4.办公家具（</w:t>
      </w:r>
      <w:proofErr w:type="gramStart"/>
      <w:r w:rsidRPr="000E0321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京内单位</w:t>
      </w:r>
      <w:proofErr w:type="gramEnd"/>
      <w:r w:rsidRPr="000E0321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）、印刷服务（</w:t>
      </w:r>
      <w:proofErr w:type="gramStart"/>
      <w:r w:rsidRPr="000E0321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京内单位</w:t>
      </w:r>
      <w:proofErr w:type="gramEnd"/>
      <w:r w:rsidRPr="000E0321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）：限额标准提高到5万元。</w:t>
      </w:r>
    </w:p>
    <w:p w:rsidR="000E0321" w:rsidRPr="000E0321" w:rsidRDefault="000E0321" w:rsidP="000E0321">
      <w:pPr>
        <w:widowControl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321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5.会议服务（</w:t>
      </w:r>
      <w:proofErr w:type="gramStart"/>
      <w:r w:rsidRPr="000E0321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京内单位</w:t>
      </w:r>
      <w:proofErr w:type="gramEnd"/>
      <w:r w:rsidRPr="000E0321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）：取消了限额标准，</w:t>
      </w:r>
      <w:proofErr w:type="gramStart"/>
      <w:r w:rsidRPr="000E0321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京内单位</w:t>
      </w:r>
      <w:proofErr w:type="gramEnd"/>
      <w:r w:rsidRPr="000E0321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所有会议服务均纳入政府集中采购目录。</w:t>
      </w:r>
    </w:p>
    <w:p w:rsidR="000E0321" w:rsidRPr="000E0321" w:rsidRDefault="000E0321" w:rsidP="000E0321">
      <w:pPr>
        <w:widowControl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32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0E0321" w:rsidRPr="000E0321" w:rsidRDefault="000E0321" w:rsidP="000E0321">
      <w:pPr>
        <w:widowControl/>
        <w:ind w:leftChars="281" w:left="1550" w:hangingChars="300" w:hanging="9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321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附件：</w:t>
      </w:r>
      <w:r w:rsidRPr="000E0321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国务院办公厅关于印发中央预算单位2015-2016年政府集中采购目录及标准的通知</w:t>
      </w:r>
    </w:p>
    <w:p w:rsidR="000E0321" w:rsidRPr="000E0321" w:rsidRDefault="000E0321" w:rsidP="000E0321">
      <w:pPr>
        <w:widowControl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32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0E0321" w:rsidRPr="000E0321" w:rsidRDefault="000E0321" w:rsidP="000E0321">
      <w:pPr>
        <w:widowControl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32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0E0321" w:rsidRPr="000E0321" w:rsidRDefault="000E0321" w:rsidP="000E0321">
      <w:pPr>
        <w:widowControl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321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 xml:space="preserve">                条件保障与财务局资产财务处</w:t>
      </w:r>
    </w:p>
    <w:p w:rsidR="000E0321" w:rsidRPr="000E0321" w:rsidRDefault="000E0321" w:rsidP="000E0321">
      <w:pPr>
        <w:widowControl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0321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 xml:space="preserve">                      2014年12月5日</w:t>
      </w:r>
    </w:p>
    <w:sectPr w:rsidR="000E0321" w:rsidRPr="000E0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0321"/>
    <w:rsid w:val="000E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321"/>
    <w:rPr>
      <w:strike w:val="0"/>
      <w:dstrike w:val="0"/>
      <w:color w:val="3894C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[姜金领]</dc:creator>
  <cp:lastModifiedBy>[姜金领]</cp:lastModifiedBy>
  <cp:revision>1</cp:revision>
  <dcterms:created xsi:type="dcterms:W3CDTF">2014-12-09T06:00:00Z</dcterms:created>
  <dcterms:modified xsi:type="dcterms:W3CDTF">2014-12-09T06:01:00Z</dcterms:modified>
</cp:coreProperties>
</file>