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96" w:rsidRPr="00206E96" w:rsidRDefault="00206E96" w:rsidP="00206E96">
      <w:pPr>
        <w:widowControl/>
        <w:jc w:val="center"/>
        <w:outlineLvl w:val="0"/>
        <w:rPr>
          <w:rFonts w:ascii="΄֐ˎ" w:eastAsia="宋体" w:hAnsi="΄֐ˎ" w:cs="宋体"/>
          <w:b/>
          <w:bCs/>
          <w:color w:val="FF0000"/>
          <w:kern w:val="36"/>
          <w:sz w:val="60"/>
          <w:szCs w:val="60"/>
        </w:rPr>
      </w:pPr>
      <w:r w:rsidRPr="00206E96">
        <w:rPr>
          <w:rFonts w:ascii="΄֐ˎ" w:eastAsia="宋体" w:hAnsi="΄֐ˎ" w:cs="宋体"/>
          <w:b/>
          <w:bCs/>
          <w:color w:val="FF0000"/>
          <w:kern w:val="36"/>
          <w:sz w:val="60"/>
          <w:szCs w:val="60"/>
        </w:rPr>
        <w:t>中华人民共和国财政部令</w:t>
      </w:r>
    </w:p>
    <w:p w:rsidR="00206E96" w:rsidRPr="00206E96" w:rsidRDefault="00206E96" w:rsidP="00206E96">
      <w:pPr>
        <w:widowControl/>
        <w:spacing w:before="100" w:beforeAutospacing="1" w:after="100" w:afterAutospacing="1"/>
        <w:jc w:val="center"/>
        <w:rPr>
          <w:rFonts w:ascii="宋体" w:eastAsia="宋体" w:hAnsi="宋体" w:cs="宋体"/>
          <w:kern w:val="0"/>
          <w:sz w:val="24"/>
          <w:szCs w:val="24"/>
        </w:rPr>
      </w:pPr>
      <w:r w:rsidRPr="00206E96">
        <w:rPr>
          <w:rFonts w:ascii="仿宋_GB2312" w:eastAsia="仿宋_GB2312" w:hAnsi="宋体" w:cs="宋体" w:hint="eastAsia"/>
          <w:kern w:val="0"/>
          <w:sz w:val="29"/>
          <w:szCs w:val="29"/>
        </w:rPr>
        <w:t>第74号</w:t>
      </w:r>
    </w:p>
    <w:p w:rsidR="00206E96" w:rsidRPr="00206E96" w:rsidRDefault="00206E96" w:rsidP="00206E96">
      <w:pPr>
        <w:widowControl/>
        <w:spacing w:line="450" w:lineRule="atLeast"/>
        <w:jc w:val="left"/>
        <w:rPr>
          <w:rFonts w:ascii="ΟGB2312" w:eastAsia="ΟGB2312" w:hAnsi="宋体" w:cs="宋体"/>
          <w:color w:val="000000"/>
          <w:kern w:val="0"/>
          <w:sz w:val="29"/>
          <w:szCs w:val="29"/>
        </w:rPr>
      </w:pPr>
      <w:r w:rsidRPr="00206E96">
        <w:rPr>
          <w:rFonts w:ascii="ΟGB2312" w:eastAsia="ΟGB2312" w:hAnsi="宋体" w:cs="宋体" w:hint="eastAsia"/>
          <w:color w:val="000000"/>
          <w:kern w:val="0"/>
          <w:sz w:val="29"/>
          <w:szCs w:val="29"/>
        </w:rPr>
        <w:br/>
      </w:r>
      <w:r w:rsidRPr="00206E96">
        <w:rPr>
          <w:rFonts w:ascii="ΟGB2312" w:eastAsia="ΟGB2312" w:hAnsi="宋体" w:cs="宋体" w:hint="eastAsia"/>
          <w:color w:val="000000"/>
          <w:kern w:val="0"/>
          <w:sz w:val="29"/>
          <w:szCs w:val="29"/>
        </w:rPr>
        <w:br/>
        <w:t xml:space="preserve">　　 《政府采购非招标采购方式管理办法》已经2013年10月28日财政部部务会议审议通过，现予公布，自2014年2月1日起施行。 </w:t>
      </w:r>
    </w:p>
    <w:p w:rsidR="00206E96" w:rsidRPr="00206E96" w:rsidRDefault="00206E96" w:rsidP="00206E96">
      <w:pPr>
        <w:widowControl/>
        <w:spacing w:before="100" w:beforeAutospacing="1" w:after="100" w:afterAutospacing="1" w:line="450" w:lineRule="atLeast"/>
        <w:jc w:val="righ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部长 楼继伟</w:t>
      </w:r>
    </w:p>
    <w:p w:rsidR="00206E96" w:rsidRPr="00206E96" w:rsidRDefault="00206E96" w:rsidP="00206E96">
      <w:pPr>
        <w:widowControl/>
        <w:spacing w:before="100" w:beforeAutospacing="1" w:after="100" w:afterAutospacing="1" w:line="450" w:lineRule="atLeast"/>
        <w:jc w:val="righ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2013年12月19日</w:t>
      </w:r>
    </w:p>
    <w:p w:rsidR="00206E96" w:rsidRPr="00206E96" w:rsidRDefault="00206E96" w:rsidP="00206E96">
      <w:pPr>
        <w:widowControl/>
        <w:spacing w:after="290" w:line="450" w:lineRule="atLeast"/>
        <w:jc w:val="left"/>
        <w:rPr>
          <w:rFonts w:ascii="ΟGB2312" w:eastAsia="ΟGB2312" w:hAnsi="宋体" w:cs="宋体" w:hint="eastAsia"/>
          <w:color w:val="000000"/>
          <w:kern w:val="0"/>
          <w:sz w:val="29"/>
          <w:szCs w:val="29"/>
        </w:rPr>
      </w:pPr>
    </w:p>
    <w:p w:rsidR="00206E96" w:rsidRPr="00206E96" w:rsidRDefault="00206E96" w:rsidP="00206E96">
      <w:pPr>
        <w:widowControl/>
        <w:spacing w:before="100" w:beforeAutospacing="1" w:after="100" w:afterAutospacing="1" w:line="420" w:lineRule="atLeast"/>
        <w:jc w:val="center"/>
        <w:rPr>
          <w:rFonts w:ascii="华文中宋" w:eastAsia="华文中宋" w:hAnsi="华文中宋" w:cs="宋体" w:hint="eastAsia"/>
          <w:color w:val="000000"/>
          <w:kern w:val="0"/>
          <w:sz w:val="30"/>
          <w:szCs w:val="30"/>
        </w:rPr>
      </w:pPr>
      <w:r w:rsidRPr="00206E96">
        <w:rPr>
          <w:rFonts w:ascii="华文中宋" w:eastAsia="华文中宋" w:hAnsi="华文中宋" w:cs="宋体" w:hint="eastAsia"/>
          <w:color w:val="000000"/>
          <w:kern w:val="0"/>
          <w:sz w:val="30"/>
          <w:szCs w:val="30"/>
        </w:rPr>
        <w:t>政府采购非招标采购方式管理办法</w:t>
      </w:r>
    </w:p>
    <w:p w:rsidR="00206E96" w:rsidRPr="00206E96" w:rsidRDefault="00206E96" w:rsidP="00206E96">
      <w:pPr>
        <w:widowControl/>
        <w:snapToGrid w:val="0"/>
        <w:spacing w:before="100" w:beforeAutospacing="1" w:after="100" w:afterAutospacing="1" w:line="450" w:lineRule="atLeast"/>
        <w:jc w:val="center"/>
        <w:rPr>
          <w:rFonts w:ascii="ΟGB2312" w:eastAsia="ΟGB2312" w:hAnsi="宋体" w:cs="宋体" w:hint="eastAsia"/>
          <w:color w:val="000000"/>
          <w:kern w:val="0"/>
          <w:sz w:val="29"/>
          <w:szCs w:val="29"/>
        </w:rPr>
      </w:pPr>
      <w:r w:rsidRPr="00206E96">
        <w:rPr>
          <w:rFonts w:ascii="ΟGB2312" w:eastAsia="ΟGB2312" w:hAnsi="宋体" w:cs="宋体" w:hint="eastAsia"/>
          <w:b/>
          <w:bCs/>
          <w:color w:val="000000"/>
          <w:kern w:val="0"/>
          <w:sz w:val="29"/>
          <w:szCs w:val="29"/>
        </w:rPr>
        <w:t>第一章 总则</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第一条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第二条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采购人、采购代理机构采用非招标采购方式采购货物、工程和服务的，适用本办法。</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本办法所称非招标采购方式，是指竞争性谈判、单一来源采购和询价采购方式。</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单一来源采购是指采购人从某一特定供应商处采购货物、工程和服务的采购方式。</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询价是指询价小组向符合资格条件的供应商发出采购货物询价通知书，要求供应商一次报出不得更改的价格，采购人从询价小组提出的成交候选人中确定成交供应商的采购方式。</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第三条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采购人、采购代理机构采购以下货物、工程和服务之一的，可以采用竞争性谈判、单一来源采购方式采购；采购货物的，还可以采用询价采购方式：</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（一）依法制定的集中采购目录以内，且未达到公开招标数额标准的货物、服务；</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（二）依法制定的集中采购目录以外、采购限额标准以上，且未达到公开招标数额标准的货物、服务；</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（三）达到公开招标数额标准、经批准采用非公开招标方式的货物、服务；</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（四）按照招标投标法及其实施条例必须进行招标的工程建设项目以外的政府采购工程。</w:t>
      </w:r>
    </w:p>
    <w:p w:rsidR="00206E96" w:rsidRPr="00206E96" w:rsidRDefault="00206E96" w:rsidP="00206E96">
      <w:pPr>
        <w:widowControl/>
        <w:snapToGrid w:val="0"/>
        <w:spacing w:before="100" w:beforeAutospacing="1" w:after="100" w:afterAutospacing="1" w:line="450" w:lineRule="atLeast"/>
        <w:jc w:val="center"/>
        <w:rPr>
          <w:rFonts w:ascii="ΟGB2312" w:eastAsia="ΟGB2312" w:hAnsi="宋体" w:cs="宋体" w:hint="eastAsia"/>
          <w:color w:val="000000"/>
          <w:kern w:val="0"/>
          <w:sz w:val="29"/>
          <w:szCs w:val="29"/>
        </w:rPr>
      </w:pPr>
      <w:r w:rsidRPr="00206E96">
        <w:rPr>
          <w:rFonts w:ascii="ΟGB2312" w:eastAsia="ΟGB2312" w:hAnsi="宋体" w:cs="宋体" w:hint="eastAsia"/>
          <w:b/>
          <w:bCs/>
          <w:color w:val="000000"/>
          <w:kern w:val="0"/>
          <w:sz w:val="29"/>
          <w:szCs w:val="29"/>
        </w:rPr>
        <w:t>第二章</w:t>
      </w:r>
      <w:r w:rsidRPr="00206E96">
        <w:rPr>
          <w:rFonts w:ascii="ΟGB2312" w:eastAsia="ΟGB2312" w:hAnsi="宋体" w:cs="宋体" w:hint="eastAsia"/>
          <w:b/>
          <w:bCs/>
          <w:color w:val="000000"/>
          <w:kern w:val="0"/>
          <w:sz w:val="29"/>
          <w:szCs w:val="29"/>
        </w:rPr>
        <w:t> </w:t>
      </w:r>
      <w:r w:rsidRPr="00206E96">
        <w:rPr>
          <w:rFonts w:ascii="ΟGB2312" w:eastAsia="ΟGB2312" w:hAnsi="宋体" w:cs="宋体" w:hint="eastAsia"/>
          <w:b/>
          <w:bCs/>
          <w:color w:val="000000"/>
          <w:kern w:val="0"/>
          <w:sz w:val="29"/>
          <w:szCs w:val="29"/>
        </w:rPr>
        <w:t>一般规定</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第四条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达到公开招标数额标准的货物、服务采购项目，拟采用非招标采购方式的，采购人应当在采购活动开始前，报经主管预算单位同意后，向设区的市、自治州以上人民政府财政部门申请批准。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第五条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根据本办法第四条申请采用非招标采购方式采购的，采购人应当向财政部门提交以下材料并对材料的真实性负责：</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（一）采购人名称、采购项目名称、项目概况等项目基本情况说明； </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（二）项目预算金额、预算批复文件或者资金来源证明；</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（三）拟申请采用的采购方式和理由。</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第六条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采购人、采购代理机构应当按照政府采购法和本办法的规定组织开展非招标采购活动，并采取必要措施，保证评审在严格保密的情况下进行。</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任何单位和个人不得非法干预、影响评审过程和结果。</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第七条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达到公开招标数额标准的货物或者服务采购项目，或者达到招标规模标准的政府采购工程，竞争性谈判小组或者询价小组应当由5人以上单数组成。</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采用竞争性谈判、询价方式采购的政府采购项目，评审专家应当从政府采购评审专家库内相关专业的专家名单中随机抽取。技术复杂、专业性强的竞争性谈判采购项目，通过随机方式难以确定合</w:t>
      </w:r>
      <w:r w:rsidRPr="00206E96">
        <w:rPr>
          <w:rFonts w:ascii="ΟGB2312" w:eastAsia="ΟGB2312" w:hAnsi="宋体" w:cs="宋体" w:hint="eastAsia"/>
          <w:color w:val="000000"/>
          <w:kern w:val="0"/>
          <w:sz w:val="29"/>
          <w:szCs w:val="29"/>
        </w:rPr>
        <w:lastRenderedPageBreak/>
        <w:t>适的评审专家的，经主管预算单位同意，可以自行选定评审专家。技术复杂、专业性强的竞争性谈判采购项目，评审专家中应当包含1名法律专家。</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第八条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竞争性谈判小组或者询价小组在采购活动过程中应当履行下列职责：</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（一）确认或者制定谈判文件、询价通知书； </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（二）从符合相应资格条件的供应商名单中确定不少于3家的供应商参加谈判或者询价；</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（三）审查供应商的响应文件并作出评价；</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（四）要求供应商解释或者澄清其响应文件；</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（五）编写评审报告； </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（六）告知采购人、采购代理机构在评审过程中发现的供应商的违法违规行为。</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第九条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竞争性谈判小组或者询价小组成员应当履行下列义务：</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（一）遵纪守法，客观、公正、廉洁地履行职责；</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（二）根据采购文件的规定独立进行评审，对个人的评审意见承担法律责任；</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（三）参与评审报告的起草；</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（四）配合采购人、采购代理机构答复供应商提出的质疑；</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（五）配合财政部门的投诉处理和监督检查工作。</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第十条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谈判文件、询价通知书应当根据采购项目的特点和采购人的实际需求制定，并经采购人书面同意。采购人应当以满足实际需求为原则，不得擅自提高经费预算和资产配置等采购标准。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谈判文件、询价通知书不得要求或者标明供应商名称或者特定货物的品牌，不得含有指向特定供应商的技术、服务等条件。</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第十一条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谈判文件除本条第一款规定的内容外，还应当明确谈判小组根据与供应商谈判情况可能实质性变动的内容，包括采购需求中的技术、服务要求以及合同草案条款。</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第十二条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符合政府采购法第二十二条第一款规定条件的供应商可以在采购活动开始前加入供应商库。财政部门不得对供应商申请入库收取任何费用，不得利用供应商库进行地区和行业封锁。</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采取采购人和评审专家书面推荐方式选择供应商的，采购人和评审专家应当各自出具书面推荐意见。采购人推荐供应商的比例不得高于推荐供应商总数的50%。</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第十三条　 供应商应当按照谈判文件、询价通知书的要求编制响应文件，并对其提交的响应文件的真实性、合法性承担法律责任。</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第十四条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供应商为联合体的，可以由联合体中的一方或者多方共同交纳保证金，其交纳的保证金对联合体各方均具有约束力。</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第十五条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供应商应当在谈判文件、询价通知书要求的截止时间前，将响应文件密封送达指定地点。在截止时间后送达的响应文件为无效文件，采购人、采购代理机构或者谈判小组、询价小组应当拒收。</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第十六条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谈判小组、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第十七条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谈判小组、询价小组应当根据评审记录和评审结果编写评审报告，其主要内容包括：</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（一）邀请供应商参加采购活动的具体方式和相关情况，以及参加采购活动的供应商名单；</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（二）评审日期和地点，谈判小组、询价小组成员名单；</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（三）评审情况记录和说明，包括对供应商的资格审查情况、供应商响应文件评审情况、谈判情况、报价情况等；</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（四）提出的成交候选人的名单及理由。</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第十八条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（一）采购人和采购代理机构的名称、地址和联系方式；</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（二）项目名称和项目编号；</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（三）成交供应商名称、地址和成交金额；</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（四）主要成交标的的名称、规格型号、数量、单价、服务要求；</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（五）谈判小组、询价小组成员名单及单一来源采购人员名单。</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采用书面推荐供应商参加采购活动的，还应当公告采购人和评审专家的推荐意见。</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第十九条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采购人与成交供应商应当在成交通知书发出之日起30日内，按照采购文件确定的合同文本以及采购标的、规格型号、采购金额、采购数量、技术和服务要求等事项签订政府采购合同。</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第二十条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有下列情形之一的，保证金不予退还：</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（一）供应商在提交响应文件截止时间后撤回响应文件的；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（二）供应商在响应文件中提供虚假材料的；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（三）除因不可抗力或谈判文件、询价通知书认可的情形以外，成交供应商不与采购人签订合同的；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（四）供应商与采购人、其他供应商或者采购代理机构恶意串通的；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（五）采购文件规定的其他情形。</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第二十一条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除资格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第二十二条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除不可抗力等因素外，成交通知书发出后，采购人改变成交结果，或者成交供应商拒绝签订政府采购合同的，应当承担相应的法律责任。</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成交供应商拒绝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第二十三条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在采购活动中因重大变故，采购任务取消的，采购人或者采购代理机构应当终止采购活动，通知所有参加采购活动的供应商，并将项目实施情况和采购任务取消原因报送本级财政部门。</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第二十四条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采购人或者采购代理机构应当按照采购合同规定的技术、服务等要求组织对供应商履约的验收，并出具验收书。验收书应当包括每一项技术、服务等要求的履约情况。大型或者复</w:t>
      </w:r>
      <w:r w:rsidRPr="00206E96">
        <w:rPr>
          <w:rFonts w:ascii="ΟGB2312" w:eastAsia="ΟGB2312" w:hAnsi="宋体" w:cs="宋体" w:hint="eastAsia"/>
          <w:color w:val="000000"/>
          <w:kern w:val="0"/>
          <w:sz w:val="29"/>
          <w:szCs w:val="29"/>
        </w:rPr>
        <w:lastRenderedPageBreak/>
        <w:t>杂的项目，应当邀请国家认可的质量检测机构参加验收。验收方成员应当在验收书上签字，并承担相应的法律责任。</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第二十五条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谈判小组、询价小组成员以及与评审工作有关的人员不得泄露评审情况以及评审过程中获悉的国家秘密、商业秘密。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第二十六条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采购活动记录至少应当包括下列内容：</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（一）采购项目类别、名称；</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（二）采购项目预算、资金构成和合同价格；</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（三）采购方式，采用该方式的原因及相关说明材料；</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（四）选择参加采购活动的供应商的方式及原因；</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（五）评定成交的标准及确定成交供应商的原因；</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（六）终止采购活动的，终止的原因。</w:t>
      </w:r>
    </w:p>
    <w:p w:rsidR="00206E96" w:rsidRPr="00206E96" w:rsidRDefault="00206E96" w:rsidP="00206E96">
      <w:pPr>
        <w:widowControl/>
        <w:snapToGrid w:val="0"/>
        <w:spacing w:before="100" w:beforeAutospacing="1" w:after="100" w:afterAutospacing="1" w:line="450" w:lineRule="atLeast"/>
        <w:jc w:val="center"/>
        <w:rPr>
          <w:rFonts w:ascii="ΟGB2312" w:eastAsia="ΟGB2312" w:hAnsi="宋体" w:cs="宋体" w:hint="eastAsia"/>
          <w:color w:val="000000"/>
          <w:kern w:val="0"/>
          <w:sz w:val="29"/>
          <w:szCs w:val="29"/>
        </w:rPr>
      </w:pPr>
      <w:r w:rsidRPr="00206E96">
        <w:rPr>
          <w:rFonts w:ascii="ΟGB2312" w:eastAsia="ΟGB2312" w:hAnsi="宋体" w:cs="宋体" w:hint="eastAsia"/>
          <w:b/>
          <w:bCs/>
          <w:color w:val="000000"/>
          <w:kern w:val="0"/>
          <w:sz w:val="29"/>
          <w:szCs w:val="29"/>
        </w:rPr>
        <w:t>第三章</w:t>
      </w:r>
      <w:r w:rsidRPr="00206E96">
        <w:rPr>
          <w:rFonts w:ascii="ΟGB2312" w:eastAsia="ΟGB2312" w:hAnsi="宋体" w:cs="宋体" w:hint="eastAsia"/>
          <w:b/>
          <w:bCs/>
          <w:color w:val="000000"/>
          <w:kern w:val="0"/>
          <w:sz w:val="29"/>
          <w:szCs w:val="29"/>
        </w:rPr>
        <w:t> </w:t>
      </w:r>
      <w:r w:rsidRPr="00206E96">
        <w:rPr>
          <w:rFonts w:ascii="ΟGB2312" w:eastAsia="ΟGB2312" w:hAnsi="宋体" w:cs="宋体" w:hint="eastAsia"/>
          <w:b/>
          <w:bCs/>
          <w:color w:val="000000"/>
          <w:kern w:val="0"/>
          <w:sz w:val="29"/>
          <w:szCs w:val="29"/>
        </w:rPr>
        <w:t>竞争性谈判</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第二十七条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符合下列情形之一的采购项目，可以采用竞争性谈判方式采购：</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（一）招标后没有供应商投标或者没有合格标的，或者重新招标未能成立的；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（二）技术复杂或者性质特殊，不能确定详细规格或者具体要求的；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（三）非采购人所能预见的原因或者非采购人拖延造成采用招标所需时间不能满足用户紧急需要的；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（四）因艺术品采购、专利、专有技术或者服务的时间、数量事先不能确定等原因不能事先计算出价格总额的。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第二十八条 符合本办法第二十七条第一款第一项情形和第二款情形，申请采用竞争性谈判采购方式时，除提交本办法第五条第一至三项规定的材料外，还应当提交下列申请材料：</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（一）在省级以上财政部门指定的媒体上发布招标公告的证明材料；</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（二）采购人、采购代理机构出具的对招标文件和招标过程是否有供应商质疑及质疑处理情况的说明；</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（三）评标委员会或者3名以上评审专家出具的招标文件没有不合理条款的论证意见。</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第二十九条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从谈判文件发出之日起至供应商提交首次响应文件截止之日止不得少于3个工作日。</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第三十条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第三十一条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谈判小组所有成员应当集中与单一供应商分别进行谈判，并给予所有参加谈判的供应商平等的谈判机会。</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第三十二条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在谈判过程中，谈判小组可以根据谈判文件和谈判情况实质性变动采购需求中的技术、服务要求以及合同草案条款，但不得变动谈判文件中的其他内容。实质性变动的内容，须经采购人代表确认。</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对谈判文件作出的实质性变动是谈判文件的有效组成部分，谈判小组应当及时以书面形式同时通知所有参加谈判的供应商。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第三十三条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谈判文件能够详细列明采购标的的技术、服务要求的，谈判结束后，谈判小组应当要求所有继续参加谈判的供应商在规定时间内提交最后报价，提交最后报价的供应商不得少于3家。</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最后报价是供应商响应文件的有效组成部分。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第三十四条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已提交响应文件的供应商，在提交最后报价之前，可以根据谈判情况退出谈判。采购人、采购代理机构应当退还退出谈判的供应商的保证金。</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第三十五条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谈判小组应当从质量和服务均能满足采购文件实质性响应要求的供应商中，按照最后报价由低到高的顺序提出3名以上成交候选人，并编写评审报告。</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第三十六条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采购代理机构应当在评审结束后2个工作日内将评审报告送采购人确认。</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第三十七条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出现下列情形之一的，采购人或者采购代理机构应当终止竞争性谈判采购活动，发布项目终止公告并说明原因，重新开展采购活动：</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（一）因情况变化，不再符合规定的竞争性谈判采购方式适用情形的；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（二）出现影响采购公正的违法、违规行为的；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（三）在采购过程中符合竞争要求的供应商或者报价未超过采购预算的供应商不足3家的，但本办法第二十七条第二款规定的情形除外。</w:t>
      </w:r>
    </w:p>
    <w:p w:rsidR="00206E96" w:rsidRPr="00206E96" w:rsidRDefault="00206E96" w:rsidP="00206E96">
      <w:pPr>
        <w:widowControl/>
        <w:snapToGrid w:val="0"/>
        <w:spacing w:before="100" w:beforeAutospacing="1" w:after="100" w:afterAutospacing="1" w:line="450" w:lineRule="atLeast"/>
        <w:jc w:val="center"/>
        <w:rPr>
          <w:rFonts w:ascii="ΟGB2312" w:eastAsia="ΟGB2312" w:hAnsi="宋体" w:cs="宋体" w:hint="eastAsia"/>
          <w:color w:val="000000"/>
          <w:kern w:val="0"/>
          <w:sz w:val="29"/>
          <w:szCs w:val="29"/>
        </w:rPr>
      </w:pPr>
      <w:r w:rsidRPr="00206E96">
        <w:rPr>
          <w:rFonts w:ascii="ΟGB2312" w:eastAsia="ΟGB2312" w:hAnsi="宋体" w:cs="宋体" w:hint="eastAsia"/>
          <w:b/>
          <w:bCs/>
          <w:color w:val="000000"/>
          <w:kern w:val="0"/>
          <w:sz w:val="29"/>
          <w:szCs w:val="29"/>
        </w:rPr>
        <w:t>第四章</w:t>
      </w:r>
      <w:r w:rsidRPr="00206E96">
        <w:rPr>
          <w:rFonts w:ascii="ΟGB2312" w:eastAsia="ΟGB2312" w:hAnsi="宋体" w:cs="宋体" w:hint="eastAsia"/>
          <w:b/>
          <w:bCs/>
          <w:color w:val="000000"/>
          <w:kern w:val="0"/>
          <w:sz w:val="29"/>
          <w:szCs w:val="29"/>
        </w:rPr>
        <w:t> </w:t>
      </w:r>
      <w:r w:rsidRPr="00206E96">
        <w:rPr>
          <w:rFonts w:ascii="ΟGB2312" w:eastAsia="ΟGB2312" w:hAnsi="宋体" w:cs="宋体" w:hint="eastAsia"/>
          <w:b/>
          <w:bCs/>
          <w:color w:val="000000"/>
          <w:kern w:val="0"/>
          <w:sz w:val="29"/>
          <w:szCs w:val="29"/>
        </w:rPr>
        <w:t>单一来源采购</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第三十八条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（一）采购人、采购项目名称和内容；</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（二）拟采购的货物或者服务的说明；</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（三）采用单一来源采购方式的原因及相关说明；</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（四）拟定的唯一供应商名称、地址；</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（五）专业人员对相关供应商因专利、专有技术等原因具有唯一性的具体论证意见，以及专业人员的姓名、工作单位和职称；</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（六）公示的期限；</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（七）采购人、采购代理机构、财政部门的联系地址、联系人和联系电话。</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第三十九条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任何供应商、单位或者个人对采用单一来源采购方式公示有异议的，可以在公示期内将书面意见反馈给采购人、采购代理机构，并同时抄送相关财政部门。</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第四十条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采购人、采购代理机构收到对采用单一来源采购方式公示的异议后，应当在公示期满后5个工作日内，组织补充论证，论证后认为异议成立的，应当依法采取其他采购方式；论证后认为</w:t>
      </w:r>
      <w:r w:rsidRPr="00206E96">
        <w:rPr>
          <w:rFonts w:ascii="ΟGB2312" w:eastAsia="ΟGB2312" w:hAnsi="宋体" w:cs="宋体" w:hint="eastAsia"/>
          <w:color w:val="000000"/>
          <w:kern w:val="0"/>
          <w:sz w:val="29"/>
          <w:szCs w:val="29"/>
        </w:rPr>
        <w:lastRenderedPageBreak/>
        <w:t>异议不成立的，应当将异议意见、论证意见与公示情况一并报相关财政部门。</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采购人、采购代理机构应当将补充论证的结论告知提出异议的供应商、单位或者个人。</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第四十一条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采用单一来源采购方式采购的，采购人、采购代理机构应当组织具有相关经验的专业人员与供应商商定合理的成交价格并保证采购项目质量。</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第四十二条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单一来源采购人员应当编写协商情况记录，主要内容包括：</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（一）依据本办法第三十八条进行公示的，公示情况说明；</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（二）协商日期和地点，采购人员名单；</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（三）供应商提供的采购标的成本、同类项目合同价格以及相关专利、专有技术等情况说明；</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（四）合同主要条款及价格商定情况。</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协商情况记录应当由采购全体人员签字认可。对记录有异议的采购人员，应当签署不同意见并说明理由。采购人员拒绝在记录上签字又不书面说明其不同意见和理由的，视为同意。</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第四十三条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出现下列情形之一的，采购人或者采购代理机构应当终止采购活动，发布项目终止公告并说明原因，重新开展采购活动：</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（一）因情况变化，不再符合规定的单一来源采购方式适用情形的；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（二）出现影响采购公正的违法、违规行为的；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（三）报价超过采购预算的。</w:t>
      </w:r>
    </w:p>
    <w:p w:rsidR="00206E96" w:rsidRPr="00206E96" w:rsidRDefault="00206E96" w:rsidP="00206E96">
      <w:pPr>
        <w:widowControl/>
        <w:snapToGrid w:val="0"/>
        <w:spacing w:before="100" w:beforeAutospacing="1" w:after="100" w:afterAutospacing="1" w:line="450" w:lineRule="atLeast"/>
        <w:jc w:val="center"/>
        <w:rPr>
          <w:rFonts w:ascii="ΟGB2312" w:eastAsia="ΟGB2312" w:hAnsi="宋体" w:cs="宋体" w:hint="eastAsia"/>
          <w:color w:val="000000"/>
          <w:kern w:val="0"/>
          <w:sz w:val="29"/>
          <w:szCs w:val="29"/>
        </w:rPr>
      </w:pPr>
      <w:r w:rsidRPr="00206E96">
        <w:rPr>
          <w:rFonts w:ascii="ΟGB2312" w:eastAsia="ΟGB2312" w:hAnsi="宋体" w:cs="宋体" w:hint="eastAsia"/>
          <w:b/>
          <w:bCs/>
          <w:color w:val="000000"/>
          <w:kern w:val="0"/>
          <w:sz w:val="29"/>
          <w:szCs w:val="29"/>
        </w:rPr>
        <w:t>第五章</w:t>
      </w:r>
      <w:r w:rsidRPr="00206E96">
        <w:rPr>
          <w:rFonts w:ascii="ΟGB2312" w:eastAsia="ΟGB2312" w:hAnsi="宋体" w:cs="宋体" w:hint="eastAsia"/>
          <w:b/>
          <w:bCs/>
          <w:color w:val="000000"/>
          <w:kern w:val="0"/>
          <w:sz w:val="29"/>
          <w:szCs w:val="29"/>
        </w:rPr>
        <w:t> </w:t>
      </w:r>
      <w:r w:rsidRPr="00206E96">
        <w:rPr>
          <w:rFonts w:ascii="ΟGB2312" w:eastAsia="ΟGB2312" w:hAnsi="宋体" w:cs="宋体" w:hint="eastAsia"/>
          <w:b/>
          <w:bCs/>
          <w:color w:val="000000"/>
          <w:kern w:val="0"/>
          <w:sz w:val="29"/>
          <w:szCs w:val="29"/>
        </w:rPr>
        <w:t>询 价</w:t>
      </w:r>
    </w:p>
    <w:p w:rsidR="00206E96" w:rsidRPr="00206E96" w:rsidRDefault="00206E96" w:rsidP="00206E96">
      <w:pPr>
        <w:widowControl/>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第四十四条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询价采购需求中的技术、服务等要求应当完整、明确，符合相关法律、行政法规和政府采购政策的规定。</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第四十五条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从询价通知书发出之日起至供应商提交响应文件截止之日止不得少于3个工作日。</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第四十六条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询价小组在询价过程中，不得改变询价通知书所确定的技术和服务等要求、评审程序、评定成交的标准和合同文本等事项。</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第四十七条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参加询价采购活动的供应商，应当按照询价通知书的规定一次报出不得更改的价格。</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第四十八条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询价小组应当从质量和服务均能满足采购文件实质性响应要求的供应商中，按照报价由低到高的顺序提出3名以上成交候选人，并编写评审报告。</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第四十九条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采购代理机构应当在评审结束后2个工作日内将评审报告送采购人确认。</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第五十条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出现下列情形之一的，采购人或者采购代理机构应当终止询价采购活动，发布项目终止公告并说明原因，重新开展采购活动：</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（一）因情况变化，不再符合规定的询价采购方式适用情形的；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（二）出现影响采购公正的违法、违规行为的；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（三）在采购过程中符合竞争要求的供应商或者报价未超过采购预算的供应商不足3家的。</w:t>
      </w:r>
    </w:p>
    <w:p w:rsidR="00206E96" w:rsidRPr="00206E96" w:rsidRDefault="00206E96" w:rsidP="00206E96">
      <w:pPr>
        <w:widowControl/>
        <w:snapToGrid w:val="0"/>
        <w:spacing w:before="100" w:beforeAutospacing="1" w:after="100" w:afterAutospacing="1" w:line="450" w:lineRule="atLeast"/>
        <w:jc w:val="center"/>
        <w:rPr>
          <w:rFonts w:ascii="ΟGB2312" w:eastAsia="ΟGB2312" w:hAnsi="宋体" w:cs="宋体" w:hint="eastAsia"/>
          <w:color w:val="000000"/>
          <w:kern w:val="0"/>
          <w:sz w:val="29"/>
          <w:szCs w:val="29"/>
        </w:rPr>
      </w:pPr>
      <w:r w:rsidRPr="00206E96">
        <w:rPr>
          <w:rFonts w:ascii="ΟGB2312" w:eastAsia="ΟGB2312" w:hAnsi="宋体" w:cs="宋体" w:hint="eastAsia"/>
          <w:b/>
          <w:bCs/>
          <w:color w:val="000000"/>
          <w:kern w:val="0"/>
          <w:sz w:val="29"/>
          <w:szCs w:val="29"/>
        </w:rPr>
        <w:t>第六章</w:t>
      </w:r>
      <w:r w:rsidRPr="00206E96">
        <w:rPr>
          <w:rFonts w:ascii="ΟGB2312" w:eastAsia="ΟGB2312" w:hAnsi="宋体" w:cs="宋体" w:hint="eastAsia"/>
          <w:b/>
          <w:bCs/>
          <w:color w:val="000000"/>
          <w:kern w:val="0"/>
          <w:sz w:val="29"/>
          <w:szCs w:val="29"/>
        </w:rPr>
        <w:t> </w:t>
      </w:r>
      <w:r w:rsidRPr="00206E96">
        <w:rPr>
          <w:rFonts w:ascii="ΟGB2312" w:eastAsia="ΟGB2312" w:hAnsi="宋体" w:cs="宋体" w:hint="eastAsia"/>
          <w:b/>
          <w:bCs/>
          <w:color w:val="000000"/>
          <w:kern w:val="0"/>
          <w:sz w:val="29"/>
          <w:szCs w:val="29"/>
        </w:rPr>
        <w:t>法律责任</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第五十一条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采购人、采购代理机构有下列情形之一的，责令限期改正，给予警告；有关法律、行政法规规定处以罚款的，并处罚款；涉嫌犯罪的，依法移送司法机关处理：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（一）未按照本办法规定在指定媒体上发布政府采购信息的；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（二）未按照本办法规定组成谈判小组、询价小组的；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（三）在询价采购过程中与供应商进行协商谈判的；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（四）未按照政府采购法和本办法规定的程序和要求确定成交候选人的；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（五）泄露评审情况以及评审过程中获悉的国家秘密、商业秘密的。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采购代理机构有前款情形之一，情节严重的，暂停其政府采购代理机构资格3至6个月；情节特别严重或者逾期不改正的，取消其政府采购代理机构资格。</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第五十二条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采购人有下列情形之一的，责令限期改正，给予警告；有关法律、行政法规规定处以罚款的，并处罚款：</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（一）未按照政府采购法和本办法的规定采用非招标采购方式的；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（二）未按照政府采购法和本办法的规定确定成交供应商的；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（三）未按照采购文件确定的事项签订政府采购合同，或者与成交供应商另行订立背离合同实质性内容的协议的；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（四）未按规定将政府采购合同副本报本级财政部门备案的。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第五十三条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第五十四条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成交供应商有下列情形之一的，责令限期改正，情节严重的，列入不良行为记录名单，在1至3年内禁止参加政府采购活动，并予以通报：</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（一）未按照采购文件确定的事项签订政府采购合同，或者与采购人另行订立背离合同实质性内容的协议的；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（二）成交后无正当理由不与采购人签订合同的；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（三）拒绝履行合同义务的。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第五十五条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谈判小组、询价小组成员有下列行为之一的，责令改正，给予警告；有关法律、行政法规规定处以罚款的，并处罚款；涉嫌犯罪的，依法移送司法机关处理：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（一）收受采购人、采购代理机构、供应商、其他利害关系人的财物或者其他不正当利益的； </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（二）泄露评审情况以及评审过程中获悉的国家秘密、商业秘密的；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（三）明知与供应商有利害关系而不依法回避的；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（四）在评审过程中擅离职守，影响评审程序正常进行的；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（五）在评审过程中有明显不合理或者不正当倾向性的；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（六）未按照采购文件规定的评定成交的标准进行评审的。</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评审专家有前款情形之一，情节严重的，取消其政府采购评审专家资格，不得再参加任何政府采购项目的评审，并在财政部门指定的政府采购信息发布媒体上予以公告。</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第五十六条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有本办法第五十一条、第五十二条、第五十五条违法行为之一，并且影响或者可能影响成交结果的，应当按照下列情形分别处理：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（一）未确定成交供应商的，终止本次采购活动，依法重新开展采购活动；</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（二）已确定成交供应商但采购合同尚未履行的，撤销合同，从合格的成交候选人中另行确定成交供应商，没有合格的成交候选人的，重新开展采购活动；</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（三）采购合同已经履行的，给采购人、供应商造成损失的，由责任人依法承担赔偿责任。</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lastRenderedPageBreak/>
        <w:t xml:space="preserve">　　第五十七条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政府采购当事人违反政府采购法和本办法规定，给他人造成损失的，应当依照有关民事法律规定承担民事责任。</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第五十八条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任何单位或者个人非法干预、影响评审过程或者结果的，责令改正；该单位责任人或者个人属于国家机关工作人员的，由任免机关或者监察机关依法给予处分。</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第五十九条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财政部门工作人员在实施监督管理过程中违法干预采购活动或者滥用职权、玩忽职守、徇私舞弊的，依法给予处分；涉嫌犯罪的，依法移送司法机关处理。</w:t>
      </w:r>
    </w:p>
    <w:p w:rsidR="00206E96" w:rsidRPr="00206E96" w:rsidRDefault="00206E96" w:rsidP="00206E96">
      <w:pPr>
        <w:widowControl/>
        <w:snapToGrid w:val="0"/>
        <w:spacing w:before="100" w:beforeAutospacing="1" w:after="100" w:afterAutospacing="1" w:line="450" w:lineRule="atLeast"/>
        <w:jc w:val="center"/>
        <w:rPr>
          <w:rFonts w:ascii="ΟGB2312" w:eastAsia="ΟGB2312" w:hAnsi="宋体" w:cs="宋体" w:hint="eastAsia"/>
          <w:color w:val="000000"/>
          <w:kern w:val="0"/>
          <w:sz w:val="29"/>
          <w:szCs w:val="29"/>
        </w:rPr>
      </w:pPr>
      <w:r w:rsidRPr="00206E96">
        <w:rPr>
          <w:rFonts w:ascii="ΟGB2312" w:eastAsia="ΟGB2312" w:hAnsi="宋体" w:cs="宋体" w:hint="eastAsia"/>
          <w:b/>
          <w:bCs/>
          <w:color w:val="000000"/>
          <w:kern w:val="0"/>
          <w:sz w:val="29"/>
          <w:szCs w:val="29"/>
        </w:rPr>
        <w:t>第七章　 附</w:t>
      </w:r>
      <w:r w:rsidRPr="00206E96">
        <w:rPr>
          <w:rFonts w:ascii="ΟGB2312" w:eastAsia="ΟGB2312" w:hAnsi="宋体" w:cs="宋体" w:hint="eastAsia"/>
          <w:b/>
          <w:bCs/>
          <w:color w:val="000000"/>
          <w:kern w:val="0"/>
          <w:sz w:val="29"/>
          <w:szCs w:val="29"/>
        </w:rPr>
        <w:t> </w:t>
      </w:r>
      <w:r w:rsidRPr="00206E96">
        <w:rPr>
          <w:rFonts w:ascii="ΟGB2312" w:eastAsia="ΟGB2312" w:hAnsi="宋体" w:cs="宋体" w:hint="eastAsia"/>
          <w:b/>
          <w:bCs/>
          <w:color w:val="000000"/>
          <w:kern w:val="0"/>
          <w:sz w:val="29"/>
          <w:szCs w:val="29"/>
        </w:rPr>
        <w:t>则</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第六十条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本办法所称主管预算单位是指负有编制部门预算职责，向同级财政部门申报预算的国家机关、事业单位和团体组织。</w:t>
      </w:r>
    </w:p>
    <w:p w:rsidR="00206E96" w:rsidRPr="00206E96" w:rsidRDefault="00206E96" w:rsidP="00206E96">
      <w:pPr>
        <w:widowControl/>
        <w:snapToGrid w:val="0"/>
        <w:spacing w:before="100" w:beforeAutospacing="1" w:after="100"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第六十一条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各省、自治区、直辖市人民政府财政部门可以根据本办法制定具体实施办法。</w:t>
      </w:r>
    </w:p>
    <w:p w:rsidR="00206E96" w:rsidRPr="00206E96" w:rsidRDefault="00206E96" w:rsidP="00206E96">
      <w:pPr>
        <w:widowControl/>
        <w:snapToGrid w:val="0"/>
        <w:spacing w:before="100" w:beforeAutospacing="1" w:afterAutospacing="1" w:line="450" w:lineRule="atLeast"/>
        <w:jc w:val="left"/>
        <w:rPr>
          <w:rFonts w:ascii="ΟGB2312" w:eastAsia="ΟGB2312" w:hAnsi="宋体" w:cs="宋体" w:hint="eastAsia"/>
          <w:color w:val="000000"/>
          <w:kern w:val="0"/>
          <w:sz w:val="29"/>
          <w:szCs w:val="29"/>
        </w:rPr>
      </w:pPr>
      <w:r w:rsidRPr="00206E96">
        <w:rPr>
          <w:rFonts w:ascii="ΟGB2312" w:eastAsia="ΟGB2312" w:hAnsi="宋体" w:cs="宋体" w:hint="eastAsia"/>
          <w:color w:val="000000"/>
          <w:kern w:val="0"/>
          <w:sz w:val="29"/>
          <w:szCs w:val="29"/>
        </w:rPr>
        <w:t xml:space="preserve">　　第六十二条</w:t>
      </w:r>
      <w:r w:rsidRPr="00206E96">
        <w:rPr>
          <w:rFonts w:ascii="ΟGB2312" w:eastAsia="ΟGB2312" w:hAnsi="宋体" w:cs="宋体" w:hint="eastAsia"/>
          <w:color w:val="000000"/>
          <w:kern w:val="0"/>
          <w:sz w:val="29"/>
          <w:szCs w:val="29"/>
        </w:rPr>
        <w:t> </w:t>
      </w:r>
      <w:r w:rsidRPr="00206E96">
        <w:rPr>
          <w:rFonts w:ascii="ΟGB2312" w:eastAsia="ΟGB2312" w:hAnsi="宋体" w:cs="宋体" w:hint="eastAsia"/>
          <w:color w:val="000000"/>
          <w:kern w:val="0"/>
          <w:sz w:val="29"/>
          <w:szCs w:val="29"/>
        </w:rPr>
        <w:t>本办法自2014年2月1日起施行。</w:t>
      </w:r>
    </w:p>
    <w:p w:rsidR="00B333E4" w:rsidRPr="00206E96" w:rsidRDefault="00B333E4"/>
    <w:sectPr w:rsidR="00B333E4" w:rsidRPr="00206E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3E4" w:rsidRDefault="00B333E4" w:rsidP="00206E96">
      <w:r>
        <w:separator/>
      </w:r>
    </w:p>
  </w:endnote>
  <w:endnote w:type="continuationSeparator" w:id="1">
    <w:p w:rsidR="00B333E4" w:rsidRDefault="00B333E4" w:rsidP="00206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ΟGB2312">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3E4" w:rsidRDefault="00B333E4" w:rsidP="00206E96">
      <w:r>
        <w:separator/>
      </w:r>
    </w:p>
  </w:footnote>
  <w:footnote w:type="continuationSeparator" w:id="1">
    <w:p w:rsidR="00B333E4" w:rsidRDefault="00B333E4" w:rsidP="00206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6E96"/>
    <w:rsid w:val="00206E96"/>
    <w:rsid w:val="00B33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06E96"/>
    <w:pPr>
      <w:widowControl/>
      <w:jc w:val="center"/>
      <w:outlineLvl w:val="0"/>
    </w:pPr>
    <w:rPr>
      <w:rFonts w:ascii="΄֐ˎ" w:eastAsia="宋体" w:hAnsi="΄֐ˎ" w:cs="宋体"/>
      <w:b/>
      <w:bCs/>
      <w:color w:val="FF0000"/>
      <w:kern w:val="36"/>
      <w:sz w:val="60"/>
      <w:szCs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6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6E96"/>
    <w:rPr>
      <w:sz w:val="18"/>
      <w:szCs w:val="18"/>
    </w:rPr>
  </w:style>
  <w:style w:type="paragraph" w:styleId="a4">
    <w:name w:val="footer"/>
    <w:basedOn w:val="a"/>
    <w:link w:val="Char0"/>
    <w:uiPriority w:val="99"/>
    <w:semiHidden/>
    <w:unhideWhenUsed/>
    <w:rsid w:val="00206E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6E96"/>
    <w:rPr>
      <w:sz w:val="18"/>
      <w:szCs w:val="18"/>
    </w:rPr>
  </w:style>
  <w:style w:type="character" w:customStyle="1" w:styleId="1Char">
    <w:name w:val="标题 1 Char"/>
    <w:basedOn w:val="a0"/>
    <w:link w:val="1"/>
    <w:uiPriority w:val="9"/>
    <w:rsid w:val="00206E96"/>
    <w:rPr>
      <w:rFonts w:ascii="΄֐ˎ" w:eastAsia="宋体" w:hAnsi="΄֐ˎ" w:cs="宋体"/>
      <w:b/>
      <w:bCs/>
      <w:color w:val="FF0000"/>
      <w:kern w:val="36"/>
      <w:sz w:val="60"/>
      <w:szCs w:val="60"/>
    </w:rPr>
  </w:style>
  <w:style w:type="paragraph" w:styleId="a5">
    <w:name w:val="Normal (Web)"/>
    <w:basedOn w:val="a"/>
    <w:uiPriority w:val="99"/>
    <w:semiHidden/>
    <w:unhideWhenUsed/>
    <w:rsid w:val="00206E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4149978">
      <w:bodyDiv w:val="1"/>
      <w:marLeft w:val="0"/>
      <w:marRight w:val="0"/>
      <w:marTop w:val="0"/>
      <w:marBottom w:val="0"/>
      <w:divBdr>
        <w:top w:val="none" w:sz="0" w:space="0" w:color="auto"/>
        <w:left w:val="none" w:sz="0" w:space="0" w:color="auto"/>
        <w:bottom w:val="none" w:sz="0" w:space="0" w:color="auto"/>
        <w:right w:val="none" w:sz="0" w:space="0" w:color="auto"/>
      </w:divBdr>
      <w:divsChild>
        <w:div w:id="522088854">
          <w:marLeft w:val="0"/>
          <w:marRight w:val="0"/>
          <w:marTop w:val="100"/>
          <w:marBottom w:val="100"/>
          <w:divBdr>
            <w:top w:val="none" w:sz="0" w:space="0" w:color="auto"/>
            <w:left w:val="none" w:sz="0" w:space="0" w:color="auto"/>
            <w:bottom w:val="none" w:sz="0" w:space="0" w:color="auto"/>
            <w:right w:val="none" w:sz="0" w:space="0" w:color="auto"/>
          </w:divBdr>
          <w:divsChild>
            <w:div w:id="1924486978">
              <w:marLeft w:val="0"/>
              <w:marRight w:val="0"/>
              <w:marTop w:val="0"/>
              <w:marBottom w:val="0"/>
              <w:divBdr>
                <w:top w:val="none" w:sz="0" w:space="0" w:color="auto"/>
                <w:left w:val="none" w:sz="0" w:space="0" w:color="auto"/>
                <w:bottom w:val="none" w:sz="0" w:space="0" w:color="auto"/>
                <w:right w:val="none" w:sz="0" w:space="0" w:color="auto"/>
              </w:divBdr>
            </w:div>
            <w:div w:id="330989124">
              <w:marLeft w:val="0"/>
              <w:marRight w:val="0"/>
              <w:marTop w:val="0"/>
              <w:marBottom w:val="0"/>
              <w:divBdr>
                <w:top w:val="none" w:sz="0" w:space="0" w:color="auto"/>
                <w:left w:val="none" w:sz="0" w:space="0" w:color="auto"/>
                <w:bottom w:val="none" w:sz="0" w:space="0" w:color="auto"/>
                <w:right w:val="none" w:sz="0" w:space="0" w:color="auto"/>
              </w:divBdr>
              <w:divsChild>
                <w:div w:id="5725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2014-04-22T00:44:00Z</dcterms:created>
  <dcterms:modified xsi:type="dcterms:W3CDTF">2014-04-22T00:45:00Z</dcterms:modified>
</cp:coreProperties>
</file>